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47796718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1774E00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79C2AC6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C5CD90A" w14:textId="4A29E809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50FF2495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72B3AB3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0DD95134" w14:textId="77777777">
        <w:trPr>
          <w:jc w:val="right"/>
        </w:trPr>
        <w:tc>
          <w:tcPr>
            <w:tcW w:w="4320" w:type="dxa"/>
          </w:tcPr>
          <w:p w:rsidRPr="002B6A05" w:rsidR="00340399" w:rsidP="00C50850" w:rsidRDefault="002F61DE" w14:paraId="0077C550" w14:textId="559DDF20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DE3569">
              <w:rPr>
                <w:rFonts w:ascii="Arial" w:hAnsi="Arial" w:cs="Arial"/>
              </w:rPr>
              <w:t>90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E2223B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D10D80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 w14:paraId="650CE1C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3A3E62E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066409CA" w14:textId="11063F9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46D838C3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70067B6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43B86A0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DE3569" w:rsidP="00F65D4C" w:rsidRDefault="00DE3569" w14:paraId="608EF3B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name="_Hlk220929249" w:id="0"/>
      <w:bookmarkStart w:name="_Hlk228772239" w:id="1"/>
      <w:r>
        <w:rPr>
          <w:rFonts w:ascii="Arial" w:hAnsi="Arial" w:cs="Arial"/>
          <w:sz w:val="24"/>
          <w:szCs w:val="24"/>
        </w:rPr>
        <w:t>ITAS-PRVOMAJSKA d.d. IVANEC, Ivanec, Ivana Gorana Kovačića 14, OIB:</w:t>
      </w:r>
      <w:bookmarkEnd w:id="0"/>
      <w:r>
        <w:rPr>
          <w:rFonts w:ascii="Arial" w:hAnsi="Arial" w:cs="Arial"/>
          <w:sz w:val="24"/>
          <w:szCs w:val="24"/>
        </w:rPr>
        <w:t>78997564994</w:t>
      </w:r>
      <w:bookmarkEnd w:id="1"/>
    </w:p>
    <w:p w:rsidRPr="002B6A05" w:rsidR="00F65D4C" w:rsidP="00F65D4C" w:rsidRDefault="00F65D4C" w14:paraId="7E8BFE15" w14:textId="48B4F10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5B9F6D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0E49188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253DECE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3B6EE5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2BE1E92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14B95DF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2655E74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48966AE1" w14:textId="5EF9F4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4D8F1CA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E4232A" w:rsidRDefault="00F65D4C" w14:paraId="064AB6CB" w14:textId="0C63B12F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4133B6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705A2">
        <w:rPr>
          <w:rFonts w:ascii="Arial" w:hAnsi="Arial" w:eastAsia="Times New Roman" w:cs="Arial"/>
          <w:sz w:val="24"/>
          <w:szCs w:val="24"/>
          <w:lang w:eastAsia="hr-HR"/>
        </w:rPr>
        <w:t xml:space="preserve"> Branko </w:t>
      </w:r>
      <w:proofErr w:type="spellStart"/>
      <w:r w:rsidR="005705A2">
        <w:rPr>
          <w:rFonts w:ascii="Arial" w:hAnsi="Arial" w:eastAsia="Times New Roman" w:cs="Arial"/>
          <w:sz w:val="24"/>
          <w:szCs w:val="24"/>
          <w:lang w:eastAsia="hr-HR"/>
        </w:rPr>
        <w:t>Kišiček</w:t>
      </w:r>
      <w:proofErr w:type="spellEnd"/>
    </w:p>
    <w:p w:rsidRPr="004133B6" w:rsidR="004133B6" w:rsidP="00E4232A" w:rsidRDefault="004133B6" w14:paraId="7B533CD8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="00F65D4C" w:rsidP="00F65D4C" w:rsidRDefault="00F65D4C" w14:paraId="43522607" w14:textId="1BE1DBA6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Dragutin Varga</w:t>
      </w:r>
    </w:p>
    <w:p w:rsidRPr="002B6A05" w:rsidR="00E77D73" w:rsidP="00F65D4C" w:rsidRDefault="00E77D73" w14:paraId="33CD0F19" w14:textId="0DE72EE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RH: zastupnik po zakonu Tomo Božić, zamjenik ŽDO</w:t>
      </w:r>
    </w:p>
    <w:p w:rsidRPr="002B6A05" w:rsidR="00F65D4C" w:rsidP="00F65D4C" w:rsidRDefault="00F65D4C" w14:paraId="4189A24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8224492" w14:textId="3EA6382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35AD6E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596C807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3288696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 w14:paraId="3640AC6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A21A06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 w14:paraId="2714C00E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6218AAFB" w14:textId="0446FDE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DE3569">
        <w:rPr>
          <w:rFonts w:ascii="Arial" w:hAnsi="Arial" w:cs="Arial"/>
          <w:sz w:val="24"/>
          <w:szCs w:val="24"/>
        </w:rPr>
        <w:t>ITAS-PRVOMAJSKA d.d. IVANEC, Ivanec, Ivana Gorana Kovačića 14, OIB:78997564994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5D4C" w:rsidP="00F65D4C" w:rsidRDefault="00F65D4C" w14:paraId="67644D7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77D73" w:rsidP="00F65D4C" w:rsidRDefault="00E77D73" w14:paraId="688D401C" w14:textId="40F88A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C47F9">
        <w:rPr>
          <w:rFonts w:ascii="Arial" w:hAnsi="Arial" w:eastAsia="Times New Roman" w:cs="Arial"/>
          <w:sz w:val="24"/>
          <w:szCs w:val="24"/>
          <w:lang w:eastAsia="hr-HR"/>
        </w:rPr>
        <w:t xml:space="preserve">Predlagatelj Branko </w:t>
      </w:r>
      <w:proofErr w:type="spellStart"/>
      <w:r w:rsidR="00BC47F9">
        <w:rPr>
          <w:rFonts w:ascii="Arial" w:hAnsi="Arial" w:eastAsia="Times New Roman" w:cs="Arial"/>
          <w:sz w:val="24"/>
          <w:szCs w:val="24"/>
          <w:lang w:eastAsia="hr-HR"/>
        </w:rPr>
        <w:t>Kišićek</w:t>
      </w:r>
      <w:proofErr w:type="spellEnd"/>
      <w:r w:rsidR="00BC47F9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ostaje kod podnesenog prijedloga za otvaranje stečaja. Dodatno izjavljuje da radnici kod dužnika nisu primili plaću niti za ožujak i travanja 2026.</w:t>
      </w:r>
    </w:p>
    <w:p w:rsidR="00BC47F9" w:rsidP="00F65D4C" w:rsidRDefault="00BC47F9" w14:paraId="65B5452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C47F9" w:rsidP="00F65D4C" w:rsidRDefault="00BC47F9" w14:paraId="3412BD1A" w14:textId="3E4AD6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Predstavnik vjerovnika RH u spis predaje dokumentaciju iz koje se vide potraživanja Porezne uprave prema dužniku s raznih osnova. </w:t>
      </w:r>
    </w:p>
    <w:p w:rsidRPr="002B6A05" w:rsidR="00BC47F9" w:rsidP="00F65D4C" w:rsidRDefault="00BC47F9" w14:paraId="719B98F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E6B50" w:rsidP="00F65D4C" w:rsidRDefault="00F65D4C" w14:paraId="4670994B" w14:textId="1B20B4A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DE3569">
        <w:rPr>
          <w:rFonts w:ascii="Arial" w:hAnsi="Arial" w:eastAsia="Times New Roman" w:cs="Arial"/>
          <w:sz w:val="24"/>
          <w:szCs w:val="24"/>
          <w:lang w:eastAsia="hr-HR"/>
        </w:rPr>
        <w:t>Dragutin Varga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="00EE6B50">
        <w:rPr>
          <w:rFonts w:ascii="Arial" w:hAnsi="Arial" w:eastAsia="Times New Roman" w:cs="Arial"/>
          <w:sz w:val="24"/>
          <w:szCs w:val="24"/>
          <w:lang w:eastAsia="hr-HR"/>
        </w:rPr>
        <w:t>da je svjestan  da postoji stečajni razlog</w:t>
      </w:r>
      <w:r w:rsidR="002B6DB7">
        <w:rPr>
          <w:rFonts w:ascii="Arial" w:hAnsi="Arial" w:eastAsia="Times New Roman" w:cs="Arial"/>
          <w:sz w:val="24"/>
          <w:szCs w:val="24"/>
          <w:lang w:eastAsia="hr-HR"/>
        </w:rPr>
        <w:t xml:space="preserve">, ali da dužnik i nadalje pokušava podmiriti sva dugovanja zbog kojih je nastupila blokada poslovnog računa dužnika. U međuvremenu je pronađen strateški partner i to pravna osoba Hidroelektra-inženjering d.o.o. Zagreb s kojim je 24. travnja 2026. sklopljen Ugovor o kupoprodaji prema kojem se dio imovine dužnika prodaje za kupoprodajnu cijenu u </w:t>
      </w:r>
      <w:r w:rsidR="006D3EB2">
        <w:rPr>
          <w:rFonts w:ascii="Arial" w:hAnsi="Arial" w:eastAsia="Times New Roman" w:cs="Arial"/>
          <w:sz w:val="24"/>
          <w:szCs w:val="24"/>
          <w:lang w:eastAsia="hr-HR"/>
        </w:rPr>
        <w:t>visini</w:t>
      </w:r>
      <w:r w:rsidR="002B6DB7">
        <w:rPr>
          <w:rFonts w:ascii="Arial" w:hAnsi="Arial" w:eastAsia="Times New Roman" w:cs="Arial"/>
          <w:sz w:val="24"/>
          <w:szCs w:val="24"/>
          <w:lang w:eastAsia="hr-HR"/>
        </w:rPr>
        <w:t xml:space="preserve"> od 6.000.000,00 eura. Prema Ugovoru kojeg predaje u spis rok za plaćanje navedenog iznosa je 30 dana od potpisivanja Ugovora odnosno isti bi trebao biti uplaćen do 24. svibnja 2026. Stoga predlaže sudu da još u jednom kratkom roku ne otvara </w:t>
      </w:r>
      <w:r w:rsidR="006D3EB2">
        <w:rPr>
          <w:rFonts w:ascii="Arial" w:hAnsi="Arial" w:eastAsia="Times New Roman" w:cs="Arial"/>
          <w:sz w:val="24"/>
          <w:szCs w:val="24"/>
          <w:lang w:eastAsia="hr-HR"/>
        </w:rPr>
        <w:t>stečajni</w:t>
      </w:r>
      <w:r w:rsidR="002B6DB7">
        <w:rPr>
          <w:rFonts w:ascii="Arial" w:hAnsi="Arial" w:eastAsia="Times New Roman" w:cs="Arial"/>
          <w:sz w:val="24"/>
          <w:szCs w:val="24"/>
          <w:lang w:eastAsia="hr-HR"/>
        </w:rPr>
        <w:t xml:space="preserve"> postupak kako bi se navedeni posao mogao </w:t>
      </w:r>
      <w:r w:rsidR="006D3EB2">
        <w:rPr>
          <w:rFonts w:ascii="Arial" w:hAnsi="Arial" w:eastAsia="Times New Roman" w:cs="Arial"/>
          <w:sz w:val="24"/>
          <w:szCs w:val="24"/>
          <w:lang w:eastAsia="hr-HR"/>
        </w:rPr>
        <w:t>realizirati</w:t>
      </w:r>
      <w:r w:rsidR="002B6DB7">
        <w:rPr>
          <w:rFonts w:ascii="Arial" w:hAnsi="Arial" w:eastAsia="Times New Roman" w:cs="Arial"/>
          <w:sz w:val="24"/>
          <w:szCs w:val="24"/>
          <w:lang w:eastAsia="hr-HR"/>
        </w:rPr>
        <w:t xml:space="preserve"> i kako bi stečajni dužnik mogao nastaviti poslovanje te i kako bi se namirile </w:t>
      </w:r>
      <w:r w:rsidR="006D3EB2">
        <w:rPr>
          <w:rFonts w:ascii="Arial" w:hAnsi="Arial" w:eastAsia="Times New Roman" w:cs="Arial"/>
          <w:sz w:val="24"/>
          <w:szCs w:val="24"/>
          <w:lang w:eastAsia="hr-HR"/>
        </w:rPr>
        <w:t xml:space="preserve">dospjele </w:t>
      </w:r>
      <w:r w:rsidR="002B6DB7">
        <w:rPr>
          <w:rFonts w:ascii="Arial" w:hAnsi="Arial" w:eastAsia="Times New Roman" w:cs="Arial"/>
          <w:sz w:val="24"/>
          <w:szCs w:val="24"/>
          <w:lang w:eastAsia="hr-HR"/>
        </w:rPr>
        <w:t>tražbine kako prema radnicima tako i prema drugim vjerovnicima.</w:t>
      </w:r>
    </w:p>
    <w:p w:rsidR="003E7E81" w:rsidP="00F65D4C" w:rsidRDefault="003E7E81" w14:paraId="4AE0DE9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E7E81" w:rsidP="00F65D4C" w:rsidRDefault="003E7E81" w14:paraId="467FEB14" w14:textId="3F3C63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predlagatelj i predstavnik vjerovnika RH primaju na znanje navode direktora dužnika te su načelno suglasni da se stečajni postupak ne otvara u kraćem roku, a u kojem bi se direktor dužnika obvezao da sud obavijesti o provedbi danas dostavljenog ugovora odnosno uplati kupoprodajne cijene na račun dužnika. </w:t>
      </w:r>
    </w:p>
    <w:p w:rsidRPr="002B6A05" w:rsidR="00DD7F25" w:rsidP="00F65D4C" w:rsidRDefault="00DD7F25" w14:paraId="215DF25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7B6E26" w:rsidR="00DD7F25" w:rsidP="00F65D4C" w:rsidRDefault="00DD7F25" w14:paraId="2C268105" w14:textId="6F71747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6E2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7B6E26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7B6E26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7B6E26" w:rsidR="00DE3569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B6E26" w:rsidR="00DE3569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6E2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B6E26" w:rsidR="00E2223B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7B6E26" w:rsidR="00D35DED">
        <w:rPr>
          <w:rFonts w:ascii="Arial" w:hAnsi="Arial" w:eastAsia="Times New Roman" w:cs="Arial"/>
          <w:sz w:val="24"/>
          <w:szCs w:val="24"/>
          <w:lang w:eastAsia="hr-HR"/>
        </w:rPr>
        <w:t>1.490.005,44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6E26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7B6E2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7B6E26" w:rsidP="00F65D4C" w:rsidRDefault="007B6E26" w14:paraId="1F9B9626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B6E26" w:rsidP="00F65D4C" w:rsidRDefault="007B6E26" w14:paraId="7CF3E08E" w14:textId="1E03E47F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="007B6E26" w:rsidP="007B6E26" w:rsidRDefault="007B6E26" w14:paraId="72FDC501" w14:textId="266B15F5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 j e š e nj e</w:t>
      </w:r>
    </w:p>
    <w:p w:rsidR="007B6E26" w:rsidP="00F65D4C" w:rsidRDefault="007B6E26" w14:paraId="5D1EE51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B6E26" w:rsidP="00F65D4C" w:rsidRDefault="007B6E26" w14:paraId="1187F59A" w14:textId="447C7BFA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Današnje ročište se odgađa, a slijedeće se određuje za </w:t>
      </w:r>
    </w:p>
    <w:p w:rsidR="00DB6B30" w:rsidP="00F65D4C" w:rsidRDefault="00DB6B30" w14:paraId="14F89764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B6E26" w:rsidP="007B6E26" w:rsidRDefault="007B6E26" w14:paraId="45D6D97B" w14:textId="67F81EA6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2. lipnja 2026. u</w:t>
      </w:r>
      <w:r w:rsidR="002B4041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12,30 sati</w:t>
      </w:r>
    </w:p>
    <w:p w:rsidR="00206AEE" w:rsidP="007B6E26" w:rsidRDefault="00206AEE" w14:paraId="69B3A3B4" w14:textId="77777777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B6E26" w:rsidP="002B4041" w:rsidRDefault="002B4041" w14:paraId="2605F7AB" w14:textId="01DEA723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="00872B9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Ponovno se poziva direktor dužnika Dragutin Varga postupiti po točci III. rješenja poslovnog broja St-90/2026-4 od </w:t>
      </w:r>
      <w:r w:rsidR="00206AE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5. svibnja 2026. i to u daljnjem roku od 8 dana. </w:t>
      </w:r>
    </w:p>
    <w:p w:rsidR="007B6E26" w:rsidP="00F65D4C" w:rsidRDefault="007B6E26" w14:paraId="40A0425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872B9D" w:rsidP="00F65D4C" w:rsidRDefault="00E403B1" w14:paraId="62B1C69F" w14:textId="54E6848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F65D4C" w:rsidRDefault="00E403B1" w14:paraId="316CC228" w14:textId="474950E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 w14:paraId="3461443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128290A1" w14:textId="2BB9D39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872B9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72B9D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206AEE" w:rsidRDefault="00F65D4C" w14:paraId="0A8DC685" w14:textId="6ED1C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6D118AE9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7C0595A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7D4A665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2A4495B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2431127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99DDF1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883F48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948DF5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0BAC25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624C23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2B3C200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3CA5C180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DFD293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423C5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B5E9B7F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8038D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 w14:paraId="224C65E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189D" w:rsidP="00501147" w:rsidRDefault="00C4189D" w14:paraId="63FAAB21" w14:textId="77777777">
      <w:pPr>
        <w:spacing w:after="0" w:line="240" w:lineRule="auto"/>
      </w:pPr>
      <w:r>
        <w:separator/>
      </w:r>
    </w:p>
  </w:endnote>
  <w:endnote w:type="continuationSeparator" w:id="0">
    <w:p w:rsidR="00C4189D" w:rsidP="00501147" w:rsidRDefault="00C4189D" w14:paraId="3C8C396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189D" w:rsidP="00501147" w:rsidRDefault="00C4189D" w14:paraId="62F1A857" w14:textId="77777777">
      <w:pPr>
        <w:spacing w:after="0" w:line="240" w:lineRule="auto"/>
      </w:pPr>
      <w:r>
        <w:separator/>
      </w:r>
    </w:p>
  </w:footnote>
  <w:footnote w:type="continuationSeparator" w:id="0">
    <w:p w:rsidR="00C4189D" w:rsidP="00501147" w:rsidRDefault="00C4189D" w14:paraId="3FE4991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221B5679" w14:textId="4CEF268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B6B30">
      <w:rPr>
        <w:rFonts w:ascii="Arial" w:hAnsi="Arial" w:cs="Arial"/>
        <w:noProof/>
        <w:sz w:val="24"/>
        <w:szCs w:val="24"/>
      </w:rPr>
      <w:t>Poslovni broj: St-90/2026-9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0DD1154F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26030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92B37C4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7A07194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2D8D"/>
    <w:rsid w:val="00015867"/>
    <w:rsid w:val="0004207D"/>
    <w:rsid w:val="0006491E"/>
    <w:rsid w:val="000658BC"/>
    <w:rsid w:val="00077B21"/>
    <w:rsid w:val="00082860"/>
    <w:rsid w:val="0008663B"/>
    <w:rsid w:val="00086802"/>
    <w:rsid w:val="00087C43"/>
    <w:rsid w:val="000B6F54"/>
    <w:rsid w:val="000C07B1"/>
    <w:rsid w:val="0010690A"/>
    <w:rsid w:val="00126B4E"/>
    <w:rsid w:val="00164105"/>
    <w:rsid w:val="00194888"/>
    <w:rsid w:val="001B70EC"/>
    <w:rsid w:val="001C68C4"/>
    <w:rsid w:val="001D5D3B"/>
    <w:rsid w:val="001F6DF0"/>
    <w:rsid w:val="00205EAD"/>
    <w:rsid w:val="00206AEE"/>
    <w:rsid w:val="002144FF"/>
    <w:rsid w:val="002357F3"/>
    <w:rsid w:val="002361B6"/>
    <w:rsid w:val="00237E1D"/>
    <w:rsid w:val="00237FCE"/>
    <w:rsid w:val="002971D6"/>
    <w:rsid w:val="002A735D"/>
    <w:rsid w:val="002B2456"/>
    <w:rsid w:val="002B4041"/>
    <w:rsid w:val="002B6A05"/>
    <w:rsid w:val="002B6DB7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1FE4"/>
    <w:rsid w:val="003852DC"/>
    <w:rsid w:val="00385BF0"/>
    <w:rsid w:val="00386379"/>
    <w:rsid w:val="0039059C"/>
    <w:rsid w:val="00394A8C"/>
    <w:rsid w:val="00397AE7"/>
    <w:rsid w:val="003A4477"/>
    <w:rsid w:val="003A6644"/>
    <w:rsid w:val="003E7E81"/>
    <w:rsid w:val="004133B6"/>
    <w:rsid w:val="00417FA4"/>
    <w:rsid w:val="00436D58"/>
    <w:rsid w:val="00441B9E"/>
    <w:rsid w:val="00450291"/>
    <w:rsid w:val="00464674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37F3D"/>
    <w:rsid w:val="0055446B"/>
    <w:rsid w:val="005705A2"/>
    <w:rsid w:val="00597D2F"/>
    <w:rsid w:val="005A3BB9"/>
    <w:rsid w:val="005C0B84"/>
    <w:rsid w:val="005D471A"/>
    <w:rsid w:val="005D7F6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3EB2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B6E26"/>
    <w:rsid w:val="007C3561"/>
    <w:rsid w:val="007D0553"/>
    <w:rsid w:val="007E3475"/>
    <w:rsid w:val="007E3953"/>
    <w:rsid w:val="007E49A2"/>
    <w:rsid w:val="0082340B"/>
    <w:rsid w:val="00830DB3"/>
    <w:rsid w:val="00832BD4"/>
    <w:rsid w:val="00834777"/>
    <w:rsid w:val="0084598E"/>
    <w:rsid w:val="00857829"/>
    <w:rsid w:val="008659E3"/>
    <w:rsid w:val="00872B9D"/>
    <w:rsid w:val="008A64AB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2481"/>
    <w:rsid w:val="00A02D48"/>
    <w:rsid w:val="00A1126D"/>
    <w:rsid w:val="00A26030"/>
    <w:rsid w:val="00A31425"/>
    <w:rsid w:val="00A31587"/>
    <w:rsid w:val="00A3382D"/>
    <w:rsid w:val="00A46425"/>
    <w:rsid w:val="00A52BE7"/>
    <w:rsid w:val="00A65E60"/>
    <w:rsid w:val="00A729A1"/>
    <w:rsid w:val="00AA1295"/>
    <w:rsid w:val="00AB5247"/>
    <w:rsid w:val="00AD2539"/>
    <w:rsid w:val="00AF28D9"/>
    <w:rsid w:val="00B00B9A"/>
    <w:rsid w:val="00B06BE6"/>
    <w:rsid w:val="00B367DA"/>
    <w:rsid w:val="00B43087"/>
    <w:rsid w:val="00B43741"/>
    <w:rsid w:val="00B80733"/>
    <w:rsid w:val="00B92B86"/>
    <w:rsid w:val="00B96C65"/>
    <w:rsid w:val="00BA36FB"/>
    <w:rsid w:val="00BA4B67"/>
    <w:rsid w:val="00BC47F9"/>
    <w:rsid w:val="00BC5568"/>
    <w:rsid w:val="00BD7A74"/>
    <w:rsid w:val="00C1030E"/>
    <w:rsid w:val="00C21B7C"/>
    <w:rsid w:val="00C250D8"/>
    <w:rsid w:val="00C4189D"/>
    <w:rsid w:val="00C449A3"/>
    <w:rsid w:val="00C470B6"/>
    <w:rsid w:val="00C50709"/>
    <w:rsid w:val="00C50850"/>
    <w:rsid w:val="00C75631"/>
    <w:rsid w:val="00CB0DAC"/>
    <w:rsid w:val="00CB122C"/>
    <w:rsid w:val="00CE3864"/>
    <w:rsid w:val="00CF6122"/>
    <w:rsid w:val="00D10D80"/>
    <w:rsid w:val="00D2105B"/>
    <w:rsid w:val="00D228AD"/>
    <w:rsid w:val="00D25BEE"/>
    <w:rsid w:val="00D35DED"/>
    <w:rsid w:val="00D400B5"/>
    <w:rsid w:val="00D43FE4"/>
    <w:rsid w:val="00D441EB"/>
    <w:rsid w:val="00D470FF"/>
    <w:rsid w:val="00D50D29"/>
    <w:rsid w:val="00DB5D1B"/>
    <w:rsid w:val="00DB6B30"/>
    <w:rsid w:val="00DC66A8"/>
    <w:rsid w:val="00DC70E5"/>
    <w:rsid w:val="00DD3653"/>
    <w:rsid w:val="00DD7F25"/>
    <w:rsid w:val="00DE3569"/>
    <w:rsid w:val="00DE5ABC"/>
    <w:rsid w:val="00E173EC"/>
    <w:rsid w:val="00E2223B"/>
    <w:rsid w:val="00E2482F"/>
    <w:rsid w:val="00E349A5"/>
    <w:rsid w:val="00E403B1"/>
    <w:rsid w:val="00E41E1B"/>
    <w:rsid w:val="00E43FBA"/>
    <w:rsid w:val="00E47C5D"/>
    <w:rsid w:val="00E7673F"/>
    <w:rsid w:val="00E77D73"/>
    <w:rsid w:val="00EB0D3A"/>
    <w:rsid w:val="00EC15A5"/>
    <w:rsid w:val="00EE28CE"/>
    <w:rsid w:val="00EE6B50"/>
    <w:rsid w:val="00F10AE8"/>
    <w:rsid w:val="00F12359"/>
    <w:rsid w:val="00F24973"/>
    <w:rsid w:val="00F31A8E"/>
    <w:rsid w:val="00F35C91"/>
    <w:rsid w:val="00F46F57"/>
    <w:rsid w:val="00F47C70"/>
    <w:rsid w:val="00F47E02"/>
    <w:rsid w:val="00F65D4C"/>
    <w:rsid w:val="00F85E94"/>
    <w:rsid w:val="00F92E86"/>
    <w:rsid w:val="00FA138A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032BB5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A5A2414-1138-4253-AD6E-B904F5FE97E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521</properties:Words>
  <properties:Characters>2970</properties:Characters>
  <properties:Lines>24</properties:Lines>
  <properties:Paragraphs>6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2026-05-05T07:16:00Z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2026-05-20T10:46:00Z</dcterms:modified>
  <cp:revision>11</cp:revision>
</cp:coreProperties>
</file>